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173" w:type="dxa"/>
        <w:jc w:val="lef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  <w:tblLook w:val="01e0"/>
      </w:tblPr>
      <w:tblGrid>
        <w:gridCol w:w="992"/>
        <w:gridCol w:w="582"/>
        <w:gridCol w:w="38"/>
        <w:gridCol w:w="879"/>
        <w:gridCol w:w="114"/>
        <w:gridCol w:w="544"/>
        <w:gridCol w:w="1371"/>
        <w:gridCol w:w="256"/>
        <w:gridCol w:w="928"/>
        <w:gridCol w:w="438"/>
        <w:gridCol w:w="158"/>
        <w:gridCol w:w="1"/>
        <w:gridCol w:w="1288"/>
        <w:gridCol w:w="1766"/>
        <w:gridCol w:w="818"/>
      </w:tblGrid>
      <w:tr>
        <w:trPr>
          <w:trHeight w:val="427" w:hRule="atLeast"/>
        </w:trPr>
        <w:tc>
          <w:tcPr>
            <w:tcW w:w="477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  <w:lang w:val="sr-CS"/>
              </w:rPr>
              <w:t>Name and family name</w:t>
            </w:r>
          </w:p>
        </w:tc>
        <w:tc>
          <w:tcPr>
            <w:tcW w:w="539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Maja Burić</w:t>
            </w:r>
          </w:p>
        </w:tc>
      </w:tr>
      <w:tr>
        <w:trPr>
          <w:trHeight w:val="427" w:hRule="atLeast"/>
        </w:trPr>
        <w:tc>
          <w:tcPr>
            <w:tcW w:w="477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  <w:lang w:val="sr-CS"/>
              </w:rPr>
              <w:t>Title</w:t>
            </w:r>
          </w:p>
        </w:tc>
        <w:tc>
          <w:tcPr>
            <w:tcW w:w="539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Full professor</w:t>
            </w:r>
          </w:p>
        </w:tc>
      </w:tr>
      <w:tr>
        <w:trPr>
          <w:trHeight w:val="427" w:hRule="atLeast"/>
        </w:trPr>
        <w:tc>
          <w:tcPr>
            <w:tcW w:w="477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  <w:lang w:val="sr-CS"/>
              </w:rPr>
              <w:t>Affiliation</w:t>
            </w:r>
          </w:p>
        </w:tc>
        <w:tc>
          <w:tcPr>
            <w:tcW w:w="539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University of Belgrade, Faculty of Physics</w:t>
            </w:r>
          </w:p>
        </w:tc>
      </w:tr>
      <w:tr>
        <w:trPr>
          <w:trHeight w:val="427" w:hRule="atLeast"/>
        </w:trPr>
        <w:tc>
          <w:tcPr>
            <w:tcW w:w="477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  <w:lang w:val="en-US"/>
              </w:rPr>
              <w:t>Narrow scientific area</w:t>
            </w:r>
          </w:p>
        </w:tc>
        <w:tc>
          <w:tcPr>
            <w:tcW w:w="539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Physics of particles and fields</w:t>
            </w:r>
          </w:p>
        </w:tc>
      </w:tr>
      <w:tr>
        <w:trPr>
          <w:trHeight w:val="427" w:hRule="atLeast"/>
        </w:trPr>
        <w:tc>
          <w:tcPr>
            <w:tcW w:w="1017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  <w:lang w:val="en-US"/>
              </w:rPr>
              <w:t>Academic career</w:t>
            </w:r>
          </w:p>
        </w:tc>
      </w:tr>
      <w:tr>
        <w:trPr>
          <w:trHeight w:val="427" w:hRule="atLeast"/>
        </w:trPr>
        <w:tc>
          <w:tcPr>
            <w:tcW w:w="16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Year</w:t>
            </w:r>
          </w:p>
        </w:tc>
        <w:tc>
          <w:tcPr>
            <w:tcW w:w="309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Instutution</w:t>
            </w:r>
          </w:p>
        </w:tc>
        <w:tc>
          <w:tcPr>
            <w:tcW w:w="18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Area</w:t>
            </w:r>
          </w:p>
        </w:tc>
        <w:tc>
          <w:tcPr>
            <w:tcW w:w="25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lang w:val="en-US"/>
              </w:rPr>
              <w:t>Narrow scientific or art area</w:t>
            </w:r>
          </w:p>
        </w:tc>
      </w:tr>
      <w:tr>
        <w:trPr>
          <w:trHeight w:val="427" w:hRule="atLeast"/>
        </w:trPr>
        <w:tc>
          <w:tcPr>
            <w:tcW w:w="16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  <w:lang w:val="en-US"/>
              </w:rPr>
              <w:t>Election to the title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2009.</w:t>
            </w:r>
          </w:p>
        </w:tc>
        <w:tc>
          <w:tcPr>
            <w:tcW w:w="309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University of Belgrade, Faculty of Physics</w:t>
            </w:r>
          </w:p>
        </w:tc>
        <w:tc>
          <w:tcPr>
            <w:tcW w:w="18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  <w:lang w:val="sr-CS"/>
              </w:rPr>
              <w:t xml:space="preserve">Physics </w:t>
            </w:r>
          </w:p>
        </w:tc>
        <w:tc>
          <w:tcPr>
            <w:tcW w:w="25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  <w:lang w:val="sr-CS"/>
              </w:rPr>
              <w:t>Physics of particles and fields</w:t>
            </w:r>
          </w:p>
        </w:tc>
      </w:tr>
      <w:tr>
        <w:trPr>
          <w:trHeight w:val="427" w:hRule="atLeast"/>
        </w:trPr>
        <w:tc>
          <w:tcPr>
            <w:tcW w:w="16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Ph.D.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1990.</w:t>
            </w:r>
          </w:p>
        </w:tc>
        <w:tc>
          <w:tcPr>
            <w:tcW w:w="309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University of Karlsruhe, Faculty of Physics</w:t>
            </w:r>
          </w:p>
        </w:tc>
        <w:tc>
          <w:tcPr>
            <w:tcW w:w="18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  <w:lang w:val="sr-CS"/>
              </w:rPr>
              <w:t xml:space="preserve">Physics </w:t>
            </w:r>
          </w:p>
        </w:tc>
        <w:tc>
          <w:tcPr>
            <w:tcW w:w="25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  <w:lang w:val="sr-CS"/>
              </w:rPr>
              <w:t>Physics of particles and fields</w:t>
            </w:r>
          </w:p>
        </w:tc>
      </w:tr>
      <w:tr>
        <w:trPr>
          <w:trHeight w:val="427" w:hRule="atLeast"/>
        </w:trPr>
        <w:tc>
          <w:tcPr>
            <w:tcW w:w="16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  <w:lang w:val="en-US"/>
              </w:rPr>
              <w:t>Master degree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1985.</w:t>
            </w:r>
          </w:p>
        </w:tc>
        <w:tc>
          <w:tcPr>
            <w:tcW w:w="309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University of Belgrade, Faculty of Physics</w:t>
            </w:r>
          </w:p>
        </w:tc>
        <w:tc>
          <w:tcPr>
            <w:tcW w:w="18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  <w:lang w:val="sr-CS"/>
              </w:rPr>
              <w:t xml:space="preserve">Physics </w:t>
            </w:r>
          </w:p>
        </w:tc>
        <w:tc>
          <w:tcPr>
            <w:tcW w:w="25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Quantum mechanics</w:t>
            </w:r>
          </w:p>
        </w:tc>
      </w:tr>
      <w:tr>
        <w:trPr>
          <w:trHeight w:val="427" w:hRule="atLeast"/>
        </w:trPr>
        <w:tc>
          <w:tcPr>
            <w:tcW w:w="16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  <w:lang w:val="en-US"/>
              </w:rPr>
              <w:t xml:space="preserve">Diploma 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1982.</w:t>
            </w:r>
          </w:p>
        </w:tc>
        <w:tc>
          <w:tcPr>
            <w:tcW w:w="309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University of Belgrade, Faculty of Physics</w:t>
            </w:r>
          </w:p>
        </w:tc>
        <w:tc>
          <w:tcPr>
            <w:tcW w:w="18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  <w:lang w:val="sr-CS"/>
              </w:rPr>
              <w:t xml:space="preserve">Physics </w:t>
            </w:r>
          </w:p>
        </w:tc>
        <w:tc>
          <w:tcPr>
            <w:tcW w:w="25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Quantum mechanics</w:t>
            </w:r>
          </w:p>
        </w:tc>
      </w:tr>
      <w:tr>
        <w:trPr>
          <w:trHeight w:val="427" w:hRule="atLeast"/>
        </w:trPr>
        <w:tc>
          <w:tcPr>
            <w:tcW w:w="1017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  <w:lang w:val="en-US"/>
              </w:rPr>
              <w:t>List of subjects the teacher is lecturing in doctoral studies</w:t>
            </w:r>
          </w:p>
        </w:tc>
      </w:tr>
      <w:tr>
        <w:trPr>
          <w:trHeight w:val="822" w:hRule="atLeast"/>
        </w:trPr>
        <w:tc>
          <w:tcPr>
            <w:tcW w:w="15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No.</w:t>
            </w:r>
          </w:p>
        </w:tc>
        <w:tc>
          <w:tcPr>
            <w:tcW w:w="15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Mark</w:t>
            </w:r>
          </w:p>
        </w:tc>
        <w:tc>
          <w:tcPr>
            <w:tcW w:w="315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Cs/>
                <w:sz w:val="20"/>
                <w:szCs w:val="20"/>
                <w:lang w:val="sr-CS"/>
              </w:rPr>
              <w:t>Subject name</w:t>
            </w:r>
          </w:p>
        </w:tc>
        <w:tc>
          <w:tcPr>
            <w:tcW w:w="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Theme="minorHAnsi" w:hAnsiTheme="minorHAnsi" w:ascii="Liberation Serif" w:hAnsi="Liberation Serif"/>
                <w:sz w:val="20"/>
                <w:szCs w:val="20"/>
              </w:rPr>
            </w:r>
          </w:p>
        </w:tc>
        <w:tc>
          <w:tcPr>
            <w:tcW w:w="30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iCs/>
                <w:sz w:val="20"/>
                <w:szCs w:val="20"/>
              </w:rPr>
            </w:pPr>
            <w:r>
              <w:rPr>
                <w:rFonts w:asciiTheme="minorHAnsi" w:hAnsiTheme="minorHAnsi" w:ascii="Liberation Serif" w:hAnsi="Liberation Serif"/>
                <w:iCs/>
                <w:sz w:val="20"/>
                <w:szCs w:val="20"/>
              </w:rPr>
            </w:r>
          </w:p>
        </w:tc>
        <w:tc>
          <w:tcPr>
            <w:tcW w:w="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iCs/>
                <w:sz w:val="20"/>
                <w:szCs w:val="20"/>
              </w:rPr>
            </w:pPr>
            <w:r>
              <w:rPr>
                <w:rFonts w:asciiTheme="minorHAnsi" w:hAnsiTheme="minorHAnsi" w:ascii="Liberation Serif" w:hAnsi="Liberation Serif"/>
                <w:iCs/>
                <w:sz w:val="20"/>
                <w:szCs w:val="20"/>
              </w:rPr>
            </w:r>
          </w:p>
        </w:tc>
      </w:tr>
      <w:tr>
        <w:trPr>
          <w:trHeight w:val="427" w:hRule="atLeast"/>
        </w:trPr>
        <w:tc>
          <w:tcPr>
            <w:tcW w:w="15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1.</w:t>
            </w:r>
          </w:p>
        </w:tc>
        <w:tc>
          <w:tcPr>
            <w:tcW w:w="15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ФИЗДФПЕ5</w:t>
            </w:r>
          </w:p>
        </w:tc>
        <w:tc>
          <w:tcPr>
            <w:tcW w:w="315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Quantum Fields in Curved Space</w:t>
            </w:r>
          </w:p>
        </w:tc>
        <w:tc>
          <w:tcPr>
            <w:tcW w:w="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rFonts w:ascii="Liberation Serif" w:hAnsi="Liberation Serif" w:eastAsia="Times New Roman" w:cs="Arial"/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</w:r>
          </w:p>
        </w:tc>
        <w:tc>
          <w:tcPr>
            <w:tcW w:w="30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rFonts w:ascii="Liberation Serif" w:hAnsi="Liberation Serif" w:eastAsia="Times New Roman" w:cs="Arial"/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</w:r>
          </w:p>
        </w:tc>
        <w:tc>
          <w:tcPr>
            <w:tcW w:w="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Liberation Serif" w:hAnsi="Liberation Serif"/>
                <w:sz w:val="20"/>
                <w:szCs w:val="20"/>
                <w:lang w:val="sr-CS"/>
              </w:rPr>
            </w:r>
          </w:p>
        </w:tc>
      </w:tr>
      <w:tr>
        <w:trPr>
          <w:trHeight w:val="427" w:hRule="atLeast"/>
        </w:trPr>
        <w:tc>
          <w:tcPr>
            <w:tcW w:w="15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2.</w:t>
            </w:r>
          </w:p>
        </w:tc>
        <w:tc>
          <w:tcPr>
            <w:tcW w:w="15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ФИЗДФПЕ10</w:t>
            </w:r>
          </w:p>
        </w:tc>
        <w:tc>
          <w:tcPr>
            <w:tcW w:w="315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Noncommutative Geometry and its Applications in Physics</w:t>
            </w:r>
          </w:p>
        </w:tc>
        <w:tc>
          <w:tcPr>
            <w:tcW w:w="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rFonts w:ascii="Liberation Serif" w:hAnsi="Liberation Serif" w:eastAsia="Times New Roman" w:cs="Arial"/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</w:r>
          </w:p>
        </w:tc>
        <w:tc>
          <w:tcPr>
            <w:tcW w:w="30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rFonts w:ascii="Liberation Serif" w:hAnsi="Liberation Serif" w:eastAsia="Times New Roman" w:cs="Arial"/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</w:r>
          </w:p>
        </w:tc>
        <w:tc>
          <w:tcPr>
            <w:tcW w:w="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Liberation Serif" w:hAnsi="Liberation Serif"/>
                <w:sz w:val="20"/>
                <w:szCs w:val="20"/>
                <w:lang w:val="sr-CS"/>
              </w:rPr>
            </w:r>
          </w:p>
        </w:tc>
      </w:tr>
      <w:tr>
        <w:trPr>
          <w:trHeight w:val="427" w:hRule="atLeast"/>
        </w:trPr>
        <w:tc>
          <w:tcPr>
            <w:tcW w:w="1017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  <w:lang w:val="sr-CS"/>
              </w:rPr>
              <w:t>Representative papers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918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M.Buric and D.Latas, Discrete fuzzy de Sitter cosmology, Phys. Rev. D 100 (2019) 024053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918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M.Buric, D.Latas and L.Nenadovic, Fuzzy de Sitter Space, Eur. Phys.J. C  78 (2018) 953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918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M.Buric, L.Nenadovic and D.Prekrat, One-loop structure of the U(1) gauge model on the truncated Heisenberg space,  Eur. Phys. J. C  76 (2016)  672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918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M.Buric, H.Grosse, J.Madore. Gauge fields on noncommutative geometries with curvature, JHEP 1007 (2010) 010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918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M.Buric, J.Madore and G.Zoupanos, The Energy-momentum of a Poisson structure, Eur. Phys. Jour. C  55 (2008) 489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918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M.Buric, D.Latas, V.Radovanovic, J.Trampetic.  Nozero Z-&gt;gamma gamma decays in the renormalizable gauge sector of the noncommutative standard model, Phys.Rev. D75 (2007) 097701.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918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M.Buric, V.Radovanovic, The One loop effective action for quantum electrodynamics on noncommutative space, JHEP 0210 (2002) 074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918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M.Buric, V.Radovanovic, A.R.Mikovic. One loop correction for Schwarzschild black hole via 2-D dilaton gravity, Phys.Rev. D59 (1999) 084002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918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 Marinkovic,  Wess-Zumino effective action for supersymmetric Yang-Mills theories, Nucl. Phys. B  366 (1991) 74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918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M.Marinkovic, M.Damnjanovic and I.D.Ivanovic, A note on the Luders-von Neumann formula of collapse, Phys. Lett. A 99 (1983) 22</w:t>
            </w:r>
          </w:p>
        </w:tc>
      </w:tr>
      <w:tr>
        <w:trPr>
          <w:trHeight w:val="427" w:hRule="atLeast"/>
        </w:trPr>
        <w:tc>
          <w:tcPr>
            <w:tcW w:w="1017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  <w:lang w:val="en-US"/>
              </w:rPr>
              <w:t>Cumulative data of scientific activity of the teacher</w:t>
            </w:r>
          </w:p>
        </w:tc>
      </w:tr>
      <w:tr>
        <w:trPr>
          <w:trHeight w:val="427" w:hRule="atLeast"/>
        </w:trPr>
        <w:tc>
          <w:tcPr>
            <w:tcW w:w="452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lang w:val="en-US"/>
              </w:rPr>
              <w:t>Total number of citations, without self citations</w:t>
            </w:r>
          </w:p>
        </w:tc>
        <w:tc>
          <w:tcPr>
            <w:tcW w:w="565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510</w:t>
            </w:r>
          </w:p>
        </w:tc>
      </w:tr>
      <w:tr>
        <w:trPr>
          <w:trHeight w:val="427" w:hRule="atLeast"/>
        </w:trPr>
        <w:tc>
          <w:tcPr>
            <w:tcW w:w="452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lang w:val="en-US"/>
              </w:rPr>
              <w:t>Total number of papers on the SCI (or SSCI) list</w:t>
            </w:r>
          </w:p>
        </w:tc>
        <w:tc>
          <w:tcPr>
            <w:tcW w:w="565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50</w:t>
            </w:r>
          </w:p>
        </w:tc>
      </w:tr>
      <w:tr>
        <w:trPr>
          <w:trHeight w:val="278" w:hRule="atLeast"/>
        </w:trPr>
        <w:tc>
          <w:tcPr>
            <w:tcW w:w="452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lang w:val="en-US"/>
              </w:rPr>
              <w:t>Current participation in projects</w:t>
            </w:r>
          </w:p>
        </w:tc>
        <w:tc>
          <w:tcPr>
            <w:tcW w:w="162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403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Liberation Serif" w:hAnsi="Liberation Serif"/>
                <w:sz w:val="20"/>
                <w:szCs w:val="20"/>
                <w:lang w:val="sr-CS"/>
              </w:rPr>
            </w:r>
          </w:p>
        </w:tc>
      </w:tr>
      <w:tr>
        <w:trPr>
          <w:trHeight w:val="427" w:hRule="atLeast"/>
        </w:trPr>
        <w:tc>
          <w:tcPr>
            <w:tcW w:w="249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lang w:val="en-US"/>
              </w:rPr>
              <w:t>Research grants</w:t>
            </w:r>
          </w:p>
        </w:tc>
        <w:tc>
          <w:tcPr>
            <w:tcW w:w="768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Max-Planck AEI Potsdam 2000, 2003, 2009, 2012,2014; University of Cologne, 2000; LMU University Munich 2002; ESI Institute, Vienna 2004; Hamburg University, 2006</w:t>
            </w:r>
          </w:p>
        </w:tc>
      </w:tr>
      <w:tr>
        <w:trPr>
          <w:trHeight w:val="427" w:hRule="atLeast"/>
        </w:trPr>
        <w:tc>
          <w:tcPr>
            <w:tcW w:w="1017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lang w:val="en-US"/>
              </w:rPr>
              <w:t>Other information you consider to be important</w:t>
            </w:r>
          </w:p>
        </w:tc>
      </w:tr>
    </w:tbl>
    <w:p>
      <w:pPr>
        <w:pStyle w:val="Normal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</w:r>
    </w:p>
    <w:p>
      <w:pPr>
        <w:pStyle w:val="Normal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</w:r>
    </w:p>
    <w:p>
      <w:pPr>
        <w:pStyle w:val="Normal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a479c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00000A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Application>LibreOffice/5.3.6.1$Linux_X86_64 LibreOffice_project/30$Build-1</Application>
  <Pages>2</Pages>
  <Words>365</Words>
  <Characters>2133</Characters>
  <CharactersWithSpaces>2438</CharactersWithSpaces>
  <Paragraphs>73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2021-04-29T08:25:00Z</dcterms:created>
  <dc:creator>Windows User</dc:creator>
  <dc:description/>
  <dc:language>en-US</dc:language>
  <cp:lastModifiedBy/>
  <dcterms:modified xsi:type="dcterms:W3CDTF">2021-05-07T11:42:45Z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